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38" w:rsidRPr="00386BCD" w:rsidRDefault="00E30338" w:rsidP="00E30338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3</w:t>
      </w:r>
    </w:p>
    <w:p w:rsidR="00E30338" w:rsidRPr="00386BCD" w:rsidRDefault="00E30338" w:rsidP="00E30338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E30338" w:rsidRPr="008931CA" w:rsidRDefault="00E30338" w:rsidP="00E30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bCs/>
          <w:sz w:val="28"/>
        </w:rPr>
        <w:t>ПОРЯДОК</w:t>
      </w:r>
      <w:r w:rsidR="00AE383C">
        <w:rPr>
          <w:rFonts w:ascii="Times New Roman" w:hAnsi="Times New Roman" w:cs="Times New Roman"/>
          <w:b/>
          <w:bCs/>
          <w:sz w:val="28"/>
        </w:rPr>
        <w:t xml:space="preserve"> И УСЛОВИЯ</w:t>
      </w:r>
      <w:r w:rsidR="00AE383C">
        <w:rPr>
          <w:rFonts w:ascii="Times New Roman" w:hAnsi="Times New Roman" w:cs="Times New Roman"/>
          <w:b/>
          <w:bCs/>
          <w:sz w:val="28"/>
        </w:rPr>
        <w:br/>
        <w:t>почасовой о</w:t>
      </w:r>
      <w:r w:rsidRPr="008931CA">
        <w:rPr>
          <w:rFonts w:ascii="Times New Roman" w:hAnsi="Times New Roman" w:cs="Times New Roman"/>
          <w:b/>
          <w:bCs/>
          <w:sz w:val="28"/>
        </w:rPr>
        <w:t xml:space="preserve">платы </w:t>
      </w:r>
      <w:r w:rsidR="00AE383C">
        <w:rPr>
          <w:rFonts w:ascii="Times New Roman" w:hAnsi="Times New Roman" w:cs="Times New Roman"/>
          <w:b/>
          <w:bCs/>
          <w:sz w:val="28"/>
        </w:rPr>
        <w:t>труда педагогических работников</w:t>
      </w:r>
      <w:r w:rsidRPr="008931CA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E30338" w:rsidRPr="008931CA" w:rsidRDefault="00E30338" w:rsidP="00E30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E30338" w:rsidRPr="008931CA" w:rsidRDefault="00E30338" w:rsidP="00E30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931CA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931CA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EA5CC9" w:rsidRPr="00386BCD" w:rsidRDefault="00EA5CC9" w:rsidP="00EA5CC9">
      <w:pPr>
        <w:pStyle w:val="20"/>
        <w:spacing w:after="300" w:line="259" w:lineRule="auto"/>
        <w:rPr>
          <w:sz w:val="28"/>
          <w:szCs w:val="26"/>
        </w:rPr>
      </w:pPr>
    </w:p>
    <w:p w:rsidR="00EA5CC9" w:rsidRPr="009157D7" w:rsidRDefault="009157D7" w:rsidP="009157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1. </w:t>
      </w:r>
      <w:r w:rsidR="00EA5CC9" w:rsidRPr="009157D7">
        <w:rPr>
          <w:rFonts w:ascii="Times New Roman" w:hAnsi="Times New Roman" w:cs="Times New Roman"/>
          <w:sz w:val="28"/>
          <w:szCs w:val="26"/>
        </w:rPr>
        <w:t xml:space="preserve">Почасовая оплата труда педагогических работников </w:t>
      </w:r>
      <w:r w:rsidRPr="009157D7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7D7">
        <w:rPr>
          <w:rFonts w:ascii="Times New Roman" w:hAnsi="Times New Roman" w:cs="Times New Roman"/>
          <w:sz w:val="28"/>
          <w:szCs w:val="28"/>
        </w:rPr>
        <w:t>«Средняя общеобразовательная школа № 1»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7D7"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</w:t>
      </w:r>
      <w:proofErr w:type="spellStart"/>
      <w:r w:rsidRPr="009157D7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9157D7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 w:rsidRPr="00386BCD">
        <w:rPr>
          <w:sz w:val="28"/>
          <w:szCs w:val="26"/>
        </w:rPr>
        <w:t xml:space="preserve"> </w:t>
      </w:r>
      <w:r w:rsidRPr="009157D7">
        <w:rPr>
          <w:rFonts w:ascii="Times New Roman" w:hAnsi="Times New Roman" w:cs="Times New Roman"/>
          <w:sz w:val="28"/>
          <w:szCs w:val="26"/>
        </w:rPr>
        <w:t>(далее - ОО</w:t>
      </w:r>
      <w:r w:rsidR="00EA5CC9" w:rsidRPr="009157D7">
        <w:rPr>
          <w:rFonts w:ascii="Times New Roman" w:hAnsi="Times New Roman" w:cs="Times New Roman"/>
          <w:sz w:val="28"/>
          <w:szCs w:val="26"/>
        </w:rPr>
        <w:t>) применяется при оплате: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за часы, выполненные в порядке замещения отсутствующих по болезни</w:t>
      </w:r>
      <w:r w:rsidRPr="00386BCD">
        <w:rPr>
          <w:sz w:val="28"/>
          <w:szCs w:val="26"/>
        </w:rPr>
        <w:br/>
        <w:t>или другим причинам пе</w:t>
      </w:r>
      <w:r w:rsidR="009157D7">
        <w:rPr>
          <w:sz w:val="28"/>
          <w:szCs w:val="26"/>
        </w:rPr>
        <w:t>дагогических работников ОО</w:t>
      </w:r>
      <w:r w:rsidRPr="00386BCD">
        <w:rPr>
          <w:sz w:val="28"/>
          <w:szCs w:val="26"/>
        </w:rPr>
        <w:t xml:space="preserve">, </w:t>
      </w:r>
      <w:proofErr w:type="gramStart"/>
      <w:r w:rsidRPr="00386BCD">
        <w:rPr>
          <w:sz w:val="28"/>
          <w:szCs w:val="26"/>
        </w:rPr>
        <w:t>которое</w:t>
      </w:r>
      <w:proofErr w:type="gramEnd"/>
      <w:r w:rsidRPr="00386BCD">
        <w:rPr>
          <w:sz w:val="28"/>
          <w:szCs w:val="26"/>
        </w:rPr>
        <w:br/>
        <w:t>продолжалось не свыше двух месяцев;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proofErr w:type="gramStart"/>
      <w:r w:rsidRPr="00386BCD">
        <w:rPr>
          <w:sz w:val="28"/>
          <w:szCs w:val="26"/>
        </w:rPr>
        <w:t>за часы педагогической работы, выполненные педа</w:t>
      </w:r>
      <w:r w:rsidR="009157D7">
        <w:rPr>
          <w:sz w:val="28"/>
          <w:szCs w:val="26"/>
        </w:rPr>
        <w:t>гогическими</w:t>
      </w:r>
      <w:r w:rsidR="009157D7">
        <w:rPr>
          <w:sz w:val="28"/>
          <w:szCs w:val="26"/>
        </w:rPr>
        <w:br/>
        <w:t>работниками ОО</w:t>
      </w:r>
      <w:r w:rsidRPr="00386BCD">
        <w:rPr>
          <w:sz w:val="28"/>
          <w:szCs w:val="26"/>
        </w:rPr>
        <w:t xml:space="preserve"> при работе с обучающимися, получающими</w:t>
      </w:r>
      <w:r w:rsidRPr="00386BCD">
        <w:rPr>
          <w:sz w:val="28"/>
          <w:szCs w:val="26"/>
        </w:rPr>
        <w:br/>
        <w:t>образование в заочной форме, находящимися на длительном лечении в</w:t>
      </w:r>
      <w:r w:rsidRPr="00386BCD">
        <w:rPr>
          <w:sz w:val="28"/>
          <w:szCs w:val="26"/>
        </w:rPr>
        <w:br/>
        <w:t>медицинских организациях или на дому, сверх объема, установленного им при</w:t>
      </w:r>
      <w:r w:rsidRPr="00386BCD">
        <w:rPr>
          <w:sz w:val="28"/>
          <w:szCs w:val="26"/>
        </w:rPr>
        <w:br/>
        <w:t>тарификации;</w:t>
      </w:r>
      <w:proofErr w:type="gramEnd"/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при оплате за педагогическую работу специалистов предприятий,</w:t>
      </w:r>
      <w:r w:rsidRPr="00386BCD">
        <w:rPr>
          <w:sz w:val="28"/>
          <w:szCs w:val="26"/>
        </w:rPr>
        <w:br/>
        <w:t xml:space="preserve">учреждений и организаций, привлекаемых для </w:t>
      </w:r>
      <w:r w:rsidR="009157D7">
        <w:rPr>
          <w:sz w:val="28"/>
          <w:szCs w:val="26"/>
        </w:rPr>
        <w:t>педагогической работы в ОО</w:t>
      </w:r>
      <w:r w:rsidRPr="00386BCD">
        <w:rPr>
          <w:sz w:val="28"/>
          <w:szCs w:val="26"/>
        </w:rPr>
        <w:t>;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при оплате за часы преподавательской работы в объеме 3</w:t>
      </w:r>
      <w:r w:rsidR="009157D7">
        <w:rPr>
          <w:sz w:val="28"/>
          <w:szCs w:val="26"/>
        </w:rPr>
        <w:t>00 часов в год</w:t>
      </w:r>
      <w:r w:rsidR="009157D7">
        <w:rPr>
          <w:sz w:val="28"/>
          <w:szCs w:val="26"/>
        </w:rPr>
        <w:br/>
        <w:t>в другой ОО (в одной</w:t>
      </w:r>
      <w:r w:rsidRPr="00386BCD">
        <w:rPr>
          <w:sz w:val="28"/>
          <w:szCs w:val="26"/>
        </w:rPr>
        <w:t xml:space="preserve"> или нескольких) сверх учебной нагрузки,</w:t>
      </w:r>
      <w:r w:rsidRPr="00386BCD">
        <w:rPr>
          <w:sz w:val="28"/>
          <w:szCs w:val="26"/>
        </w:rPr>
        <w:br/>
        <w:t>выполняемой по совместительству на основе тарификации в соответствии с</w:t>
      </w:r>
      <w:r w:rsidRPr="00386BCD">
        <w:rPr>
          <w:sz w:val="28"/>
          <w:szCs w:val="26"/>
        </w:rPr>
        <w:br/>
        <w:t>подп</w:t>
      </w:r>
      <w:r w:rsidR="009157D7">
        <w:rPr>
          <w:sz w:val="28"/>
          <w:szCs w:val="26"/>
        </w:rPr>
        <w:t>унктом 1.1 пункта 1 приложения 2</w:t>
      </w:r>
      <w:r w:rsidRPr="00386BCD">
        <w:rPr>
          <w:sz w:val="28"/>
          <w:szCs w:val="26"/>
        </w:rPr>
        <w:t xml:space="preserve"> к настоящему Положению.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При замещении отсутствующих по болезни или другим причинам</w:t>
      </w:r>
      <w:r w:rsidRPr="00386BCD">
        <w:rPr>
          <w:sz w:val="28"/>
          <w:szCs w:val="26"/>
        </w:rPr>
        <w:br/>
        <w:t>пе</w:t>
      </w:r>
      <w:r w:rsidR="009157D7">
        <w:rPr>
          <w:sz w:val="28"/>
          <w:szCs w:val="26"/>
        </w:rPr>
        <w:t>дагогических работников ОО</w:t>
      </w:r>
      <w:r w:rsidRPr="00386BCD">
        <w:rPr>
          <w:sz w:val="28"/>
          <w:szCs w:val="26"/>
        </w:rPr>
        <w:t>, оплата педагогической работы</w:t>
      </w:r>
      <w:r w:rsidRPr="00386BCD">
        <w:rPr>
          <w:sz w:val="28"/>
          <w:szCs w:val="26"/>
        </w:rPr>
        <w:br/>
        <w:t>производится по часовой ставк</w:t>
      </w:r>
      <w:r w:rsidR="009157D7">
        <w:rPr>
          <w:sz w:val="28"/>
          <w:szCs w:val="26"/>
        </w:rPr>
        <w:t>е замещающего работника ОО</w:t>
      </w:r>
      <w:r w:rsidRPr="00386BCD">
        <w:rPr>
          <w:sz w:val="28"/>
          <w:szCs w:val="26"/>
        </w:rPr>
        <w:t>.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Размер оплаты за один час указанной педагогической работы</w:t>
      </w:r>
      <w:r w:rsidRPr="00386BCD">
        <w:rPr>
          <w:sz w:val="28"/>
          <w:szCs w:val="26"/>
        </w:rPr>
        <w:br/>
        <w:t>определяется путем деления суммы заработной платы за месяц пе</w:t>
      </w:r>
      <w:r w:rsidR="009157D7">
        <w:rPr>
          <w:sz w:val="28"/>
          <w:szCs w:val="26"/>
        </w:rPr>
        <w:t>дагогического</w:t>
      </w:r>
      <w:r w:rsidR="009157D7">
        <w:rPr>
          <w:sz w:val="28"/>
          <w:szCs w:val="26"/>
        </w:rPr>
        <w:br/>
        <w:t>работника ОО</w:t>
      </w:r>
      <w:r w:rsidRPr="00386BCD">
        <w:rPr>
          <w:sz w:val="28"/>
          <w:szCs w:val="26"/>
        </w:rPr>
        <w:t xml:space="preserve"> на среднемесячное количество рабочих часов,</w:t>
      </w:r>
      <w:r w:rsidRPr="00386BCD">
        <w:rPr>
          <w:sz w:val="28"/>
          <w:szCs w:val="26"/>
        </w:rPr>
        <w:br/>
        <w:t>установленное по занимаемой должности.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lastRenderedPageBreak/>
        <w:t>Сумма заработной платы в месяц пе</w:t>
      </w:r>
      <w:r w:rsidR="009157D7">
        <w:rPr>
          <w:sz w:val="28"/>
          <w:szCs w:val="26"/>
        </w:rPr>
        <w:t xml:space="preserve">дагогического работника ОО </w:t>
      </w:r>
      <w:r w:rsidRPr="00386BCD">
        <w:rPr>
          <w:sz w:val="28"/>
          <w:szCs w:val="26"/>
        </w:rPr>
        <w:br/>
        <w:t xml:space="preserve">для определения часовой ставки исчисляется исходя </w:t>
      </w:r>
      <w:proofErr w:type="gramStart"/>
      <w:r w:rsidRPr="00386BCD">
        <w:rPr>
          <w:sz w:val="28"/>
          <w:szCs w:val="26"/>
        </w:rPr>
        <w:t>из</w:t>
      </w:r>
      <w:proofErr w:type="gramEnd"/>
      <w:r w:rsidRPr="00386BCD">
        <w:rPr>
          <w:sz w:val="28"/>
          <w:szCs w:val="26"/>
        </w:rPr>
        <w:t>:</w:t>
      </w:r>
    </w:p>
    <w:p w:rsidR="00EA5CC9" w:rsidRPr="00386BCD" w:rsidRDefault="00EA5CC9" w:rsidP="00EA5CC9">
      <w:pPr>
        <w:pStyle w:val="20"/>
        <w:spacing w:after="0" w:line="259" w:lineRule="auto"/>
        <w:ind w:firstLine="720"/>
        <w:jc w:val="both"/>
        <w:rPr>
          <w:sz w:val="28"/>
          <w:szCs w:val="26"/>
        </w:rPr>
      </w:pPr>
      <w:r w:rsidRPr="00386BCD">
        <w:rPr>
          <w:sz w:val="28"/>
          <w:szCs w:val="26"/>
        </w:rPr>
        <w:t>должностного оклада, ставки заработной платы;</w:t>
      </w:r>
    </w:p>
    <w:p w:rsidR="00EA5CC9" w:rsidRPr="00386BCD" w:rsidRDefault="00EA5CC9" w:rsidP="00EA5CC9">
      <w:pPr>
        <w:pStyle w:val="20"/>
        <w:spacing w:after="0" w:line="259" w:lineRule="auto"/>
        <w:jc w:val="both"/>
        <w:rPr>
          <w:sz w:val="28"/>
          <w:szCs w:val="24"/>
        </w:rPr>
      </w:pPr>
      <w:r w:rsidRPr="00386BCD">
        <w:rPr>
          <w:sz w:val="28"/>
          <w:szCs w:val="26"/>
        </w:rPr>
        <w:t>выплат компенсационного характера: за специфику работы, за работу</w:t>
      </w:r>
      <w:r>
        <w:rPr>
          <w:sz w:val="28"/>
          <w:szCs w:val="26"/>
        </w:rPr>
        <w:t xml:space="preserve"> </w:t>
      </w:r>
      <w:r w:rsidRPr="00386BCD">
        <w:rPr>
          <w:sz w:val="28"/>
          <w:szCs w:val="24"/>
        </w:rPr>
        <w:t>в сельской местности;</w:t>
      </w:r>
    </w:p>
    <w:p w:rsidR="00EA5CC9" w:rsidRPr="00386BCD" w:rsidRDefault="00EA5CC9" w:rsidP="00EA5CC9">
      <w:pPr>
        <w:pStyle w:val="20"/>
        <w:spacing w:after="0" w:line="276" w:lineRule="auto"/>
        <w:ind w:firstLine="70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выплат стимулирующего характера: за выслугу лет, за наличие</w:t>
      </w:r>
      <w:r w:rsidRPr="00386BCD">
        <w:rPr>
          <w:sz w:val="28"/>
          <w:szCs w:val="24"/>
        </w:rPr>
        <w:br/>
        <w:t>квалификационной категории, за наличие ученой степени, за наличие почетного</w:t>
      </w:r>
      <w:r w:rsidRPr="00386BCD">
        <w:rPr>
          <w:sz w:val="28"/>
          <w:szCs w:val="24"/>
        </w:rPr>
        <w:br/>
        <w:t>звания, спортивного звания (разряда), знака;</w:t>
      </w:r>
    </w:p>
    <w:p w:rsidR="00EA5CC9" w:rsidRPr="00386BCD" w:rsidRDefault="00EA5CC9" w:rsidP="00EA5CC9">
      <w:pPr>
        <w:pStyle w:val="20"/>
        <w:spacing w:after="0" w:line="276" w:lineRule="auto"/>
        <w:ind w:firstLine="700"/>
        <w:jc w:val="both"/>
        <w:rPr>
          <w:sz w:val="28"/>
          <w:szCs w:val="24"/>
        </w:rPr>
      </w:pPr>
      <w:proofErr w:type="gramStart"/>
      <w:r w:rsidRPr="00386BCD">
        <w:rPr>
          <w:sz w:val="28"/>
          <w:szCs w:val="24"/>
        </w:rPr>
        <w:t>выплаты стимулирующего характера, установленной постановлением</w:t>
      </w:r>
      <w:r w:rsidRPr="00386BCD">
        <w:rPr>
          <w:sz w:val="28"/>
          <w:szCs w:val="24"/>
        </w:rPr>
        <w:br/>
        <w:t>главы администрации (губернатора) Краснодарског</w:t>
      </w:r>
      <w:r w:rsidR="009157D7">
        <w:rPr>
          <w:sz w:val="28"/>
          <w:szCs w:val="24"/>
        </w:rPr>
        <w:t>о края от 7 февраля 2012 г.</w:t>
      </w:r>
      <w:r w:rsidR="009157D7">
        <w:rPr>
          <w:sz w:val="28"/>
          <w:szCs w:val="24"/>
        </w:rPr>
        <w:br/>
        <w:t>№ 1</w:t>
      </w:r>
      <w:r w:rsidRPr="00386BCD">
        <w:rPr>
          <w:sz w:val="28"/>
          <w:szCs w:val="24"/>
        </w:rPr>
        <w:t>13 «О введении и об условиях осуществления денежных выплат отдельным</w:t>
      </w:r>
      <w:r w:rsidRPr="00386BCD">
        <w:rPr>
          <w:sz w:val="28"/>
          <w:szCs w:val="24"/>
        </w:rPr>
        <w:br/>
        <w:t>категориям работников государственных учреждений, подведомственных</w:t>
      </w:r>
      <w:r w:rsidRPr="00386BCD">
        <w:rPr>
          <w:sz w:val="28"/>
          <w:szCs w:val="24"/>
        </w:rPr>
        <w:br/>
        <w:t>министерству образования, науки и молодежной политики Краснодарского края</w:t>
      </w:r>
      <w:r w:rsidRPr="00386BCD">
        <w:rPr>
          <w:sz w:val="28"/>
          <w:szCs w:val="24"/>
        </w:rPr>
        <w:br/>
        <w:t>и департаменту по делам казачества, военным вопросам и работе с допризывной</w:t>
      </w:r>
      <w:r w:rsidRPr="00386BCD">
        <w:rPr>
          <w:sz w:val="28"/>
          <w:szCs w:val="24"/>
        </w:rPr>
        <w:br/>
        <w:t>молодежью Краснодарского края» по занимаемой должности пе</w:t>
      </w:r>
      <w:r w:rsidR="009157D7">
        <w:rPr>
          <w:sz w:val="28"/>
          <w:szCs w:val="24"/>
        </w:rPr>
        <w:t>дагогического</w:t>
      </w:r>
      <w:r w:rsidR="009157D7">
        <w:rPr>
          <w:sz w:val="28"/>
          <w:szCs w:val="24"/>
        </w:rPr>
        <w:br/>
        <w:t>работника ОО</w:t>
      </w:r>
      <w:r w:rsidRPr="00386BCD">
        <w:rPr>
          <w:sz w:val="28"/>
          <w:szCs w:val="24"/>
        </w:rPr>
        <w:t>.</w:t>
      </w:r>
      <w:proofErr w:type="gramEnd"/>
    </w:p>
    <w:p w:rsidR="00EA5CC9" w:rsidRPr="00386BCD" w:rsidRDefault="00EA5CC9" w:rsidP="00EA5CC9">
      <w:pPr>
        <w:pStyle w:val="20"/>
        <w:spacing w:after="0" w:line="276" w:lineRule="auto"/>
        <w:ind w:firstLine="700"/>
        <w:jc w:val="left"/>
        <w:rPr>
          <w:sz w:val="28"/>
          <w:szCs w:val="24"/>
        </w:rPr>
      </w:pPr>
      <w:r w:rsidRPr="00386BCD">
        <w:rPr>
          <w:sz w:val="28"/>
          <w:szCs w:val="24"/>
        </w:rPr>
        <w:t>Среднемесячное количество рабочих часов определяется:</w:t>
      </w:r>
    </w:p>
    <w:p w:rsidR="00EA5CC9" w:rsidRPr="00386BCD" w:rsidRDefault="00EA5CC9" w:rsidP="00EA5CC9">
      <w:pPr>
        <w:pStyle w:val="20"/>
        <w:spacing w:after="0" w:line="276" w:lineRule="auto"/>
        <w:ind w:firstLine="700"/>
        <w:jc w:val="both"/>
        <w:rPr>
          <w:sz w:val="28"/>
          <w:szCs w:val="24"/>
        </w:rPr>
      </w:pPr>
      <w:proofErr w:type="gramStart"/>
      <w:r w:rsidRPr="00386BCD">
        <w:rPr>
          <w:sz w:val="28"/>
          <w:szCs w:val="24"/>
        </w:rPr>
        <w:t>для пе</w:t>
      </w:r>
      <w:r w:rsidR="009157D7">
        <w:rPr>
          <w:sz w:val="28"/>
          <w:szCs w:val="24"/>
        </w:rPr>
        <w:t>дагогических работников ОО</w:t>
      </w:r>
      <w:r w:rsidRPr="00386BCD">
        <w:rPr>
          <w:sz w:val="28"/>
          <w:szCs w:val="24"/>
        </w:rPr>
        <w:t>, которым установлены нормы</w:t>
      </w:r>
      <w:r w:rsidRPr="00386BCD">
        <w:rPr>
          <w:sz w:val="28"/>
          <w:szCs w:val="24"/>
        </w:rPr>
        <w:br/>
        <w:t>часов педагогической работы (нормы часов учебной (преподавательской)</w:t>
      </w:r>
      <w:r w:rsidRPr="00386BCD">
        <w:rPr>
          <w:sz w:val="28"/>
          <w:szCs w:val="24"/>
        </w:rPr>
        <w:br/>
        <w:t>работы) в неделю, путем умножения нормы часов педагогической работы на</w:t>
      </w:r>
      <w:r w:rsidRPr="00386BCD">
        <w:rPr>
          <w:sz w:val="28"/>
          <w:szCs w:val="24"/>
        </w:rPr>
        <w:br/>
        <w:t>количество рабочих дней в году по пятидневной рабочей неделе и деления</w:t>
      </w:r>
      <w:r w:rsidRPr="00386BCD">
        <w:rPr>
          <w:sz w:val="28"/>
          <w:szCs w:val="24"/>
        </w:rPr>
        <w:br/>
        <w:t>полученного результата на 5 (количество рабочих дней в неделе), а затем на 12</w:t>
      </w:r>
      <w:r w:rsidRPr="00386BCD">
        <w:rPr>
          <w:sz w:val="28"/>
          <w:szCs w:val="24"/>
        </w:rPr>
        <w:br/>
        <w:t>(количество месяцев в году).</w:t>
      </w:r>
      <w:proofErr w:type="gramEnd"/>
    </w:p>
    <w:p w:rsidR="00EA5CC9" w:rsidRPr="00386BCD" w:rsidRDefault="00EA5CC9" w:rsidP="00EA5CC9">
      <w:pPr>
        <w:pStyle w:val="20"/>
        <w:spacing w:after="0" w:line="276" w:lineRule="auto"/>
        <w:ind w:firstLine="700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Оплата труда за замещение отсутствующег</w:t>
      </w:r>
      <w:r w:rsidR="009157D7">
        <w:rPr>
          <w:sz w:val="28"/>
          <w:szCs w:val="24"/>
        </w:rPr>
        <w:t xml:space="preserve">о учителя (преподавателя), если </w:t>
      </w:r>
      <w:r w:rsidRPr="00386BCD">
        <w:rPr>
          <w:sz w:val="28"/>
          <w:szCs w:val="24"/>
        </w:rPr>
        <w:t xml:space="preserve">оно осуществлялось </w:t>
      </w:r>
      <w:proofErr w:type="gramStart"/>
      <w:r w:rsidRPr="00386BCD">
        <w:rPr>
          <w:sz w:val="28"/>
          <w:szCs w:val="24"/>
        </w:rPr>
        <w:t>свыше двух месяцев, произ</w:t>
      </w:r>
      <w:r w:rsidR="009157D7">
        <w:rPr>
          <w:sz w:val="28"/>
          <w:szCs w:val="24"/>
        </w:rPr>
        <w:t>водится</w:t>
      </w:r>
      <w:proofErr w:type="gramEnd"/>
      <w:r w:rsidR="009157D7">
        <w:rPr>
          <w:sz w:val="28"/>
          <w:szCs w:val="24"/>
        </w:rPr>
        <w:t xml:space="preserve"> со дня начала замещения </w:t>
      </w:r>
      <w:r w:rsidRPr="00386BCD">
        <w:rPr>
          <w:sz w:val="28"/>
          <w:szCs w:val="24"/>
        </w:rPr>
        <w:t>за все часы фактической преподавательск</w:t>
      </w:r>
      <w:r w:rsidR="009157D7">
        <w:rPr>
          <w:sz w:val="28"/>
          <w:szCs w:val="24"/>
        </w:rPr>
        <w:t xml:space="preserve">ой работы на общих основаниях </w:t>
      </w:r>
      <w:proofErr w:type="spellStart"/>
      <w:r w:rsidR="009157D7">
        <w:rPr>
          <w:sz w:val="28"/>
          <w:szCs w:val="24"/>
        </w:rPr>
        <w:t>с</w:t>
      </w:r>
      <w:r w:rsidRPr="00386BCD">
        <w:rPr>
          <w:sz w:val="28"/>
          <w:szCs w:val="24"/>
        </w:rPr>
        <w:t>соответствующим</w:t>
      </w:r>
      <w:proofErr w:type="spellEnd"/>
      <w:r w:rsidRPr="00386BCD">
        <w:rPr>
          <w:sz w:val="28"/>
          <w:szCs w:val="24"/>
        </w:rPr>
        <w:t xml:space="preserve"> увеличением недельной (м</w:t>
      </w:r>
      <w:r w:rsidR="004A6282">
        <w:rPr>
          <w:sz w:val="28"/>
          <w:szCs w:val="24"/>
        </w:rPr>
        <w:t xml:space="preserve">есячной) учебной нагрузки путем </w:t>
      </w:r>
      <w:r w:rsidRPr="00386BCD">
        <w:rPr>
          <w:sz w:val="28"/>
          <w:szCs w:val="24"/>
        </w:rPr>
        <w:t>внесения изменений в тарификацию.</w:t>
      </w:r>
    </w:p>
    <w:p w:rsidR="00EA5CC9" w:rsidRPr="0078667C" w:rsidRDefault="009157D7" w:rsidP="0078667C">
      <w:pPr>
        <w:pStyle w:val="20"/>
        <w:tabs>
          <w:tab w:val="left" w:pos="1062"/>
        </w:tabs>
        <w:spacing w:after="320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 </w:t>
      </w:r>
      <w:r w:rsidR="00EA5CC9" w:rsidRPr="00386BCD">
        <w:rPr>
          <w:sz w:val="28"/>
          <w:szCs w:val="24"/>
        </w:rPr>
        <w:t>При оплате за педагогическую работу отдельных специалистов,</w:t>
      </w:r>
      <w:r w:rsidR="00EA5CC9" w:rsidRPr="00386BCD">
        <w:rPr>
          <w:sz w:val="28"/>
          <w:szCs w:val="24"/>
        </w:rPr>
        <w:br/>
        <w:t>специалистов предприятий, учреждений и организаций, привлекаемых для</w:t>
      </w:r>
      <w:r w:rsidR="00EA5CC9" w:rsidRPr="00386BCD">
        <w:rPr>
          <w:sz w:val="28"/>
          <w:szCs w:val="24"/>
        </w:rPr>
        <w:br/>
      </w:r>
      <w:r>
        <w:rPr>
          <w:sz w:val="28"/>
          <w:szCs w:val="24"/>
        </w:rPr>
        <w:t>педагогической работы в ОО</w:t>
      </w:r>
      <w:r w:rsidR="00EA5CC9" w:rsidRPr="00386BCD">
        <w:rPr>
          <w:sz w:val="28"/>
          <w:szCs w:val="24"/>
        </w:rPr>
        <w:t>, участвующих в проведении учебных</w:t>
      </w:r>
      <w:r w:rsidR="00EA5CC9" w:rsidRPr="00386BCD">
        <w:rPr>
          <w:sz w:val="28"/>
          <w:szCs w:val="24"/>
        </w:rPr>
        <w:br/>
        <w:t>занятий, привлекаемых в качестве членов жюри конкурсов и смотров, а также</w:t>
      </w:r>
      <w:r w:rsidR="00EA5CC9" w:rsidRPr="00386BCD">
        <w:rPr>
          <w:sz w:val="28"/>
          <w:szCs w:val="24"/>
        </w:rPr>
        <w:br/>
        <w:t>для рецензирования конкурсных работ, размеры ставок почасовой оплат</w:t>
      </w:r>
      <w:r>
        <w:rPr>
          <w:sz w:val="28"/>
          <w:szCs w:val="24"/>
        </w:rPr>
        <w:t>ы труда</w:t>
      </w:r>
      <w:r>
        <w:rPr>
          <w:sz w:val="28"/>
          <w:szCs w:val="24"/>
        </w:rPr>
        <w:br/>
        <w:t>устанавливаются ОО</w:t>
      </w:r>
      <w:r w:rsidR="00EA5CC9" w:rsidRPr="00386BCD">
        <w:rPr>
          <w:sz w:val="28"/>
          <w:szCs w:val="24"/>
        </w:rPr>
        <w:t xml:space="preserve"> самостоятельно.</w:t>
      </w:r>
    </w:p>
    <w:p w:rsidR="0078667C" w:rsidRDefault="0078667C" w:rsidP="00786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78667C" w:rsidRDefault="00270524" w:rsidP="00786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8667C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78667C" w:rsidRDefault="0078667C" w:rsidP="00786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78667C" w:rsidRDefault="0078667C" w:rsidP="00786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78667C" w:rsidRDefault="0078667C" w:rsidP="0078667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78667C" w:rsidRPr="00386BCD" w:rsidRDefault="0078667C" w:rsidP="00EA5CC9">
      <w:pPr>
        <w:pStyle w:val="20"/>
        <w:spacing w:after="0" w:line="259" w:lineRule="auto"/>
        <w:ind w:firstLine="700"/>
        <w:jc w:val="both"/>
        <w:rPr>
          <w:sz w:val="28"/>
          <w:szCs w:val="26"/>
        </w:rPr>
        <w:sectPr w:rsidR="0078667C" w:rsidRPr="00386BCD">
          <w:pgSz w:w="11900" w:h="16840"/>
          <w:pgMar w:top="1057" w:right="590" w:bottom="1376" w:left="1608" w:header="0" w:footer="3" w:gutter="0"/>
          <w:cols w:space="720"/>
          <w:noEndnote/>
          <w:docGrid w:linePitch="360"/>
        </w:sectPr>
      </w:pPr>
    </w:p>
    <w:p w:rsidR="00BC14C4" w:rsidRPr="00E30338" w:rsidRDefault="00BC14C4">
      <w:pPr>
        <w:rPr>
          <w:rFonts w:ascii="Times New Roman" w:hAnsi="Times New Roman" w:cs="Times New Roman"/>
          <w:sz w:val="28"/>
          <w:szCs w:val="28"/>
        </w:rPr>
      </w:pPr>
    </w:p>
    <w:sectPr w:rsidR="00BC14C4" w:rsidRPr="00E30338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243C1"/>
    <w:multiLevelType w:val="multilevel"/>
    <w:tmpl w:val="0CDE2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30338"/>
    <w:rsid w:val="00270524"/>
    <w:rsid w:val="004A6282"/>
    <w:rsid w:val="0078667C"/>
    <w:rsid w:val="008F2802"/>
    <w:rsid w:val="009157D7"/>
    <w:rsid w:val="00947C63"/>
    <w:rsid w:val="00AE383C"/>
    <w:rsid w:val="00BC14C4"/>
    <w:rsid w:val="00E30338"/>
    <w:rsid w:val="00E85B40"/>
    <w:rsid w:val="00EA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033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30338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E30338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EA5CC9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EA5CC9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915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628</Words>
  <Characters>3580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2024-01-07T12:56:00Z</dcterms:created>
  <dcterms:modified xsi:type="dcterms:W3CDTF">2024-01-11T11:10:00Z</dcterms:modified>
</cp:coreProperties>
</file>